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922" w:rsidRDefault="00EC29DF">
      <w:pPr>
        <w:rPr>
          <w:rFonts w:ascii="Times New Roman" w:hAnsi="Times New Roman" w:cs="Times New Roman"/>
          <w:sz w:val="24"/>
          <w:szCs w:val="24"/>
          <w:lang w:val="tt-RU"/>
        </w:rPr>
      </w:pPr>
      <w:r w:rsidRPr="001975AD">
        <w:rPr>
          <w:rFonts w:ascii="Times New Roman" w:hAnsi="Times New Roman" w:cs="Times New Roman"/>
          <w:sz w:val="28"/>
          <w:szCs w:val="28"/>
          <w:lang w:val="tt-RU"/>
        </w:rPr>
        <w:t xml:space="preserve">Дәрес темасы: </w:t>
      </w:r>
      <w:r w:rsidR="001975AD" w:rsidRPr="001975AD">
        <w:rPr>
          <w:rFonts w:ascii="Times New Roman" w:hAnsi="Times New Roman" w:cs="Times New Roman"/>
          <w:sz w:val="28"/>
          <w:szCs w:val="28"/>
          <w:lang w:val="tt-RU"/>
        </w:rPr>
        <w:t xml:space="preserve"> </w:t>
      </w:r>
      <w:r w:rsidRPr="001975AD">
        <w:rPr>
          <w:rFonts w:ascii="Times New Roman" w:hAnsi="Times New Roman" w:cs="Times New Roman"/>
          <w:sz w:val="28"/>
          <w:szCs w:val="28"/>
          <w:lang w:val="tt-RU"/>
        </w:rPr>
        <w:t>Телдә татар халкының тарихы, мәдәнияте һәм Россиядә яшәүче  башка халыклар белән бәйләнешенең чагылышы</w:t>
      </w:r>
      <w:r w:rsidRPr="001975AD">
        <w:rPr>
          <w:rFonts w:ascii="Times New Roman" w:hAnsi="Times New Roman" w:cs="Times New Roman"/>
          <w:sz w:val="28"/>
          <w:szCs w:val="28"/>
        </w:rPr>
        <w:t>.</w:t>
      </w:r>
      <w:r w:rsidRPr="001975AD">
        <w:rPr>
          <w:rFonts w:ascii="Times New Roman" w:hAnsi="Times New Roman" w:cs="Times New Roman"/>
          <w:sz w:val="28"/>
          <w:szCs w:val="28"/>
          <w:lang w:val="tt-RU"/>
        </w:rPr>
        <w:t xml:space="preserve"> Текстта милли-мәдәни компонентлы мәгънәгә ия булган тел берәмлекләрен билгеләү. Аңлатмалы, этимологик, фразеологик әйтелмәләр сүзлеге  һ.б. сүзлекләр ярдәмендә аңлата белү</w:t>
      </w:r>
      <w:r>
        <w:rPr>
          <w:rFonts w:ascii="Times New Roman" w:hAnsi="Times New Roman" w:cs="Times New Roman"/>
          <w:sz w:val="24"/>
          <w:szCs w:val="24"/>
          <w:lang w:val="tt-RU"/>
        </w:rPr>
        <w:t>.</w:t>
      </w:r>
    </w:p>
    <w:p w:rsidR="00EC29DF" w:rsidRPr="001975AD" w:rsidRDefault="001975AD" w:rsidP="001975AD">
      <w:pPr>
        <w:rPr>
          <w:rFonts w:ascii="Times New Roman" w:hAnsi="Times New Roman" w:cs="Times New Roman"/>
          <w:sz w:val="28"/>
          <w:szCs w:val="28"/>
          <w:lang w:val="tt-RU"/>
        </w:rPr>
      </w:pPr>
      <w:r w:rsidRPr="001975AD">
        <w:rPr>
          <w:rFonts w:ascii="Times New Roman" w:hAnsi="Times New Roman" w:cs="Times New Roman"/>
          <w:sz w:val="28"/>
          <w:szCs w:val="28"/>
          <w:lang w:val="tt-RU"/>
        </w:rPr>
        <w:t>Укучылар, конспектны укып чыгарга ,биремне эшләргә.</w:t>
      </w:r>
    </w:p>
    <w:p w:rsidR="00EC29DF" w:rsidRPr="001975AD" w:rsidRDefault="00EC29DF" w:rsidP="001975AD">
      <w:pPr>
        <w:spacing w:line="360" w:lineRule="auto"/>
        <w:jc w:val="center"/>
        <w:rPr>
          <w:b/>
          <w:sz w:val="24"/>
          <w:szCs w:val="24"/>
          <w:lang w:val="tt-RU"/>
        </w:rPr>
      </w:pPr>
      <w:r w:rsidRPr="00487DEC">
        <w:rPr>
          <w:b/>
          <w:sz w:val="24"/>
          <w:szCs w:val="24"/>
          <w:lang w:val="tt-RU"/>
        </w:rPr>
        <w:t>Телдә рухи һәм матди мәдәниятнең чагылышы..</w:t>
      </w:r>
    </w:p>
    <w:p w:rsidR="00EC29DF" w:rsidRPr="00487DEC" w:rsidRDefault="00EC29DF" w:rsidP="00EC29DF">
      <w:pPr>
        <w:spacing w:line="360" w:lineRule="auto"/>
        <w:jc w:val="both"/>
        <w:rPr>
          <w:sz w:val="24"/>
          <w:szCs w:val="24"/>
          <w:lang w:val="tt-RU"/>
        </w:rPr>
      </w:pPr>
      <w:r w:rsidRPr="00487DEC">
        <w:rPr>
          <w:sz w:val="24"/>
          <w:szCs w:val="24"/>
          <w:lang w:val="tt-RU"/>
        </w:rPr>
        <w:t xml:space="preserve">Туган телебез – татар теле – бик борынгы һәм бай телләрнең берсе. Ул башка телләр арасында үзенең аһәңле аваз составы, искикеч зур сүзлек байлыгы, үзенчәлекле грамматик төзелеше белән аерылып тора. </w:t>
      </w:r>
    </w:p>
    <w:p w:rsidR="00EC29DF" w:rsidRPr="00487DEC" w:rsidRDefault="00EC29DF" w:rsidP="00EC29DF">
      <w:pPr>
        <w:spacing w:line="360" w:lineRule="auto"/>
        <w:jc w:val="both"/>
        <w:rPr>
          <w:sz w:val="24"/>
          <w:szCs w:val="24"/>
          <w:lang w:val="tt-RU"/>
        </w:rPr>
      </w:pPr>
      <w:r w:rsidRPr="00487DEC">
        <w:rPr>
          <w:sz w:val="24"/>
          <w:szCs w:val="24"/>
          <w:lang w:val="tt-RU"/>
        </w:rPr>
        <w:t>Безнең телебез</w:t>
      </w:r>
      <w:r w:rsidRPr="00487DEC">
        <w:rPr>
          <w:sz w:val="24"/>
          <w:szCs w:val="24"/>
        </w:rPr>
        <w:t xml:space="preserve"> – </w:t>
      </w:r>
      <w:r w:rsidRPr="00487DEC">
        <w:rPr>
          <w:sz w:val="24"/>
          <w:szCs w:val="24"/>
          <w:lang w:val="tt-RU"/>
        </w:rPr>
        <w:t>бик моңлы</w:t>
      </w:r>
      <w:r w:rsidRPr="00487DEC">
        <w:rPr>
          <w:sz w:val="24"/>
          <w:szCs w:val="24"/>
        </w:rPr>
        <w:t xml:space="preserve"> тел. </w:t>
      </w:r>
      <w:r w:rsidRPr="00487DEC">
        <w:rPr>
          <w:sz w:val="24"/>
          <w:szCs w:val="24"/>
          <w:lang w:val="tt-RU"/>
        </w:rPr>
        <w:t>Борыңгы</w:t>
      </w:r>
      <w:r w:rsidRPr="00487DEC">
        <w:rPr>
          <w:sz w:val="24"/>
          <w:szCs w:val="24"/>
        </w:rPr>
        <w:t xml:space="preserve"> татар </w:t>
      </w:r>
      <w:r w:rsidRPr="00487DEC">
        <w:rPr>
          <w:sz w:val="24"/>
          <w:szCs w:val="24"/>
          <w:lang w:val="tt-RU"/>
        </w:rPr>
        <w:t>халык җырларын тыңлаганда</w:t>
      </w:r>
      <w:r w:rsidRPr="00487DEC">
        <w:rPr>
          <w:sz w:val="24"/>
          <w:szCs w:val="24"/>
        </w:rPr>
        <w:t xml:space="preserve">, </w:t>
      </w:r>
      <w:r w:rsidRPr="00487DEC">
        <w:rPr>
          <w:sz w:val="24"/>
          <w:szCs w:val="24"/>
          <w:lang w:val="tt-RU"/>
        </w:rPr>
        <w:t>моң</w:t>
      </w:r>
      <w:r w:rsidRPr="00487DEC">
        <w:rPr>
          <w:sz w:val="24"/>
          <w:szCs w:val="24"/>
        </w:rPr>
        <w:t xml:space="preserve">, </w:t>
      </w:r>
      <w:r w:rsidRPr="00487DEC">
        <w:rPr>
          <w:sz w:val="24"/>
          <w:szCs w:val="24"/>
          <w:lang w:val="tt-RU"/>
        </w:rPr>
        <w:t>безнең күңелләребезне айкап</w:t>
      </w:r>
      <w:r w:rsidRPr="00487DEC">
        <w:rPr>
          <w:sz w:val="24"/>
          <w:szCs w:val="24"/>
        </w:rPr>
        <w:t xml:space="preserve">, </w:t>
      </w:r>
      <w:r w:rsidRPr="00487DEC">
        <w:rPr>
          <w:sz w:val="24"/>
          <w:szCs w:val="24"/>
          <w:lang w:val="tt-RU"/>
        </w:rPr>
        <w:t>тирән уйларга</w:t>
      </w:r>
      <w:r w:rsidRPr="00487DEC">
        <w:rPr>
          <w:sz w:val="24"/>
          <w:szCs w:val="24"/>
        </w:rPr>
        <w:t xml:space="preserve">, </w:t>
      </w:r>
      <w:r w:rsidRPr="00487DEC">
        <w:rPr>
          <w:sz w:val="24"/>
          <w:szCs w:val="24"/>
          <w:lang w:val="tt-RU"/>
        </w:rPr>
        <w:t xml:space="preserve">кичерешләргә </w:t>
      </w:r>
      <w:r w:rsidRPr="00487DEC">
        <w:rPr>
          <w:sz w:val="24"/>
          <w:szCs w:val="24"/>
        </w:rPr>
        <w:t xml:space="preserve">сала. </w:t>
      </w:r>
      <w:r w:rsidRPr="00487DEC">
        <w:rPr>
          <w:sz w:val="24"/>
          <w:szCs w:val="24"/>
          <w:lang w:val="tt-RU"/>
        </w:rPr>
        <w:t xml:space="preserve">Шушы моң халыкның хәтер кулларына кагыла да, үткәннәрне бүгенге белән тоташтыра.Телнең сыгылмалылыгы, матурлыгы, моңлылыгы композиторлар, шагыйрьләр өчен дә кирәк. Матур сөйләшә белгән кеше матур уйлый белә, матур уйлый белгән кеше матур эшләргә омтыла. </w:t>
      </w:r>
      <w:r w:rsidRPr="00487DEC">
        <w:rPr>
          <w:sz w:val="24"/>
          <w:szCs w:val="24"/>
          <w:lang w:val="tt-RU"/>
        </w:rPr>
        <w:br/>
        <w:t>Телнең нечкәлекләрен белү өчен, аны һәрвакыт куллану кирәк. Күңел байлыгы җанга телебез аша туплана. Әгәр син үз телеңне белмисең икән, үз халкыңның мәдәниятен, аның рухи байлыгын үзләштерә алмыйсың. Күп акыл ияләре, галимнәр, язучылар тел турында төрле фикерләр әйтеп калдырганнар. Рус язучысы К.Г.Паустовский болай дигән: “Үз илеңә булган мәхәббәтне үз телеңә булган мәхәббәттән башка күз алдына китереп булмый. Туган теленә битараф кеше кыргый. Ул үзенең табигате белән үк зыянлы. Чөнки аның телгә карата битарафлыгы үз халкының үткәненә, бүгенгесенә һәм киләчәгенә битараф булуын белән аңлатыла”.</w:t>
      </w:r>
    </w:p>
    <w:p w:rsidR="00EC29DF" w:rsidRPr="00487DEC" w:rsidRDefault="00EC29DF" w:rsidP="00EC29DF">
      <w:pPr>
        <w:pStyle w:val="a3"/>
        <w:spacing w:line="360" w:lineRule="auto"/>
        <w:jc w:val="both"/>
        <w:rPr>
          <w:lang w:val="tt-RU" w:eastAsia="ru-RU"/>
        </w:rPr>
      </w:pPr>
      <w:r w:rsidRPr="00487DEC">
        <w:rPr>
          <w:lang w:val="tt-RU"/>
        </w:rPr>
        <w:t xml:space="preserve">        Соңгы елларда халкыбызның туган җиренә, туган теленә, үткәненә мәдәниятенә игътибары артканнан-арта бара. Бу  үзгәреш йола, гореф-гадәт һәм бәйрәмнәрне үткәрүгә, онытылганнарын торгызуга һәм яңартуга китерә. Буыннан-буынга күчеп килгән бу рухи байлыкларыбыз </w:t>
      </w:r>
      <w:r w:rsidRPr="00487DEC">
        <w:rPr>
          <w:lang w:val="tt-RU" w:eastAsia="ru-RU"/>
        </w:rPr>
        <w:t>бүгенге көннәрдә дә безнең тормышыбызның, яшәешебезнең бизәге булып тора.</w:t>
      </w:r>
    </w:p>
    <w:p w:rsidR="00EC29DF" w:rsidRDefault="00EC29DF" w:rsidP="00EC29DF">
      <w:pPr>
        <w:pStyle w:val="a3"/>
        <w:spacing w:line="360" w:lineRule="auto"/>
        <w:jc w:val="both"/>
        <w:rPr>
          <w:lang w:val="tt-RU"/>
        </w:rPr>
      </w:pPr>
      <w:r w:rsidRPr="00487DEC">
        <w:rPr>
          <w:lang w:val="tt-RU"/>
        </w:rPr>
        <w:t xml:space="preserve">Татар халкының борынгыдан килгән йола, гореф-гадәт һәм </w:t>
      </w:r>
      <w:r w:rsidRPr="00487DEC">
        <w:rPr>
          <w:lang w:val="tt-RU" w:eastAsia="ru-RU"/>
        </w:rPr>
        <w:t xml:space="preserve">бәйрәмнәрен чагылдырган әдәби әсәрләр аша халкымның күңел җәүһәрләрен барлыйбыз, үткәнен киләчәк буыннарга җиткерәбез, киләчәккә ышанычын арттырабыз, милләтебезне саклауда бер юнәлеш </w:t>
      </w:r>
      <w:r w:rsidRPr="00487DEC">
        <w:rPr>
          <w:lang w:val="tt-RU" w:eastAsia="ru-RU"/>
        </w:rPr>
        <w:lastRenderedPageBreak/>
        <w:t xml:space="preserve">булуын азсызыклыйбыз. Чөнки әдәбият аша гына халыкның бик тирәндә яткан сыйфат-хасиятләрен, үзенчәлеген, милли рухын тоеп, сиземләп була. </w:t>
      </w:r>
      <w:r w:rsidR="005E7BBD" w:rsidRPr="005E7BBD">
        <w:rPr>
          <w:lang w:val="tt-RU"/>
        </w:rPr>
        <w:t xml:space="preserve">Телебез тарихына кыскача сәяхәт Тел белеме фәнендә тарихи аспект, ягъни телләр тарихын өйрәнү гаять әһәмиятле, шул ук вакытта шактый катлаулы, турыдан-туры халык тарихы белән бәйле өлкә булып санала. Телләр тарихын өйрәнүнең фәндә, билгеле булганча, төп ике юнәлеше бар: әдәби тел тарихы һәм тарихи грамматика. Әдәби тел тарихы билгеле бер телдә, күбрәк якын кардәшлектә булган телләр төркемендә, язма традициянең барлыкка килүен, гасырлар дәвамында аның үсеш-үзгәрешләрен өйрәнә. Төп чыганаклар ролен бу очракта һәртөрле язма истәлекләр уйный. Тарихи грамматика исә аерым бер телдәге, яисә кардәш телләр төркемендәге ерак гасырлардан килгән тарихи үзгәрешләрне тел төзелеше буенча, ягъни структур яктан анализлый. Әйтергә кирәк, тюркология фәнендә һәр бу ике юнәлеш соңгы берничә гасыр дәвамында Русия галимнәренең генә түгел, чит ил алтаист галимнәренең дә игътибарын җәлеп иткән мөһим фәнни проблема булып торды. Тюркология фәнендә әдәби телләр тарихы әле узган гасырларда ук В.В.Радлов, Ф.Е.Корш, П.М.Мелиоранский, А.Н.Самойлович, А.К.Боровков, А.Н.Кононов, С.Н.Иванов кебек галимнәрнең хезмәтләрендә яктыртылды. Икенче, соңгырак этапта әлеге өлкәгә, хосусан татар теленә кагылышлы рәвештә, зур өлеш керткән галимнәрдән, Ә.Н.Нәҗип, Э.Р.Тенишев, В.Х.Хаков, Ф.С.Хәкимҗанов, Ф.С.Фасеев, Р.Г.Әхмәтьянов, И.Б.Бәширова, Ф.Ш.Нуриева һ.б. исемнәрен атап китәргә мөмкин. Хосусан татар язма әдәби теле тарихын өйрәнүгә килгәндә, шуны билгеләп үтү мөһим: татар теле, төрки телләр яссылыгында алганда, төрек, әзербайҗан, үзбәк, уйгыр, төрекмән телләре белән беррәттән, борынгыдан язма мәдәнияте булган телләрдән санала. ХIХ йөз ахыры ХХ йөз башларында формалашкан татар милли әдәби теленең элгәресе булган һәм тамырлары белән иң борынгы төрки язма әдәби телләргә барып тоташкан борынгы татар язма әдәби теле шулай ук безнең милли-мәдәни мирасыбыз. Әгәр без милли әдәби телебезнең гамәлгә керүен һәм үсешен йөз елдан артык дип билгеләсәк, борынгы әдәби телнең, шулай ук тагын да борынгырак гомумтөрки язма әдәби телләрнең тарихы мең еллар белән исәпләнә. Иске татар әдәби теленең хронологик чикләрен билгеләүгә килгәндә исә, әле соңгы вакытларга кадәр диярлек тел белемендә ике төрле караш яшәп килде. Региональ әдәби телнең югары чиген безгә татар халкы этнос буларак формалашкан чордан, XV-XVI йөзләрдән, ягъни Казан ханлыгы дәвереннән алыргамы, яки татар язма әдәби теленең чишмә башы XIII-XIV йөзләрдән – Алтын Урда чорыннан ук киләме? Әйтергә кирәк, бу ике караш та фәнни яктан нигезсез түгел. Иске, ягъни классик әдәби телләрнең башлангычы бик борынгыдан килү сәбәпле, үткәнгә киткән саен, элеккеге мирас үзара кардәш халыкларның уртак милке, уртак мәдәни казанышы санала. Төрки халыкларның әдәби-язма мирасының </w:t>
      </w:r>
      <w:r w:rsidR="005E7BBD" w:rsidRPr="005E7BBD">
        <w:rPr>
          <w:lang w:val="tt-RU"/>
        </w:rPr>
        <w:lastRenderedPageBreak/>
        <w:t xml:space="preserve">чишмә башы ОрхонЕнисей ташъязмалары (V-VI гасыр) һәм борынгы уйгыр язма ядкәрләреннән соң (IX-X гасыр), Урта Азия регионында формалашкан төрки язма әдәби тел – караханилар дәвере әдәби теле, карахани-уйгыр әдәби теле (Х-ХII гасыр) була. Шуңа күрә әдәби телләр тарихы турында сүз барганда, без еш кына Урта Азия әдәби теле истәлекләре дигән гыйбарә белән очрашабыз. Бу чордагы әдәби телдән, билгеле булганча, Йосыф Баласагунлының «Котадгу белек» дидактик поэмасы (ХI гасыр), Әхмәд Ясәви хикмәтләре (ХII йөз башы), Сөләйман Бакыргани әсәрләре (ХII гасыр) һ.б. сакланып калган. </w:t>
      </w:r>
    </w:p>
    <w:p w:rsidR="005E7BBD" w:rsidRPr="005E7BBD" w:rsidRDefault="005E7BBD" w:rsidP="00EC29DF">
      <w:pPr>
        <w:pStyle w:val="a3"/>
        <w:spacing w:line="360" w:lineRule="auto"/>
        <w:jc w:val="both"/>
        <w:rPr>
          <w:lang w:val="tt-RU" w:eastAsia="ru-RU"/>
        </w:rPr>
      </w:pPr>
      <w:r>
        <w:rPr>
          <w:lang w:val="tt-RU" w:eastAsia="ru-RU"/>
        </w:rPr>
        <w:t xml:space="preserve">Бирем: </w:t>
      </w:r>
      <w:r w:rsidRPr="00487DEC">
        <w:rPr>
          <w:lang w:val="tt-RU"/>
        </w:rPr>
        <w:t xml:space="preserve">Татар халкының борынгыдан килгән </w:t>
      </w:r>
      <w:r>
        <w:rPr>
          <w:lang w:val="tt-RU" w:eastAsia="ru-RU"/>
        </w:rPr>
        <w:t>бәйрәмнәрен язып чыгарга.</w:t>
      </w:r>
      <w:r w:rsidR="00287168">
        <w:rPr>
          <w:lang w:val="tt-RU" w:eastAsia="ru-RU"/>
        </w:rPr>
        <w:t xml:space="preserve"> </w:t>
      </w:r>
      <w:bookmarkStart w:id="0" w:name="_GoBack"/>
      <w:bookmarkEnd w:id="0"/>
    </w:p>
    <w:p w:rsidR="00EC29DF" w:rsidRPr="001975AD" w:rsidRDefault="005E7BBD">
      <w:pPr>
        <w:rPr>
          <w:rFonts w:ascii="Times New Roman" w:hAnsi="Times New Roman" w:cs="Times New Roman"/>
          <w:sz w:val="28"/>
          <w:szCs w:val="28"/>
          <w:lang w:val="tt-RU"/>
        </w:rPr>
      </w:pPr>
      <w:r w:rsidRPr="001975AD">
        <w:rPr>
          <w:rFonts w:ascii="Times New Roman" w:hAnsi="Times New Roman" w:cs="Times New Roman"/>
          <w:b/>
          <w:sz w:val="28"/>
          <w:szCs w:val="28"/>
          <w:lang w:val="tt-RU"/>
        </w:rPr>
        <w:t>Өй эше: Укчылар,</w:t>
      </w:r>
      <w:r w:rsidR="00287168">
        <w:rPr>
          <w:rFonts w:ascii="Times New Roman" w:hAnsi="Times New Roman" w:cs="Times New Roman"/>
          <w:b/>
          <w:sz w:val="28"/>
          <w:szCs w:val="28"/>
          <w:lang w:val="tt-RU"/>
        </w:rPr>
        <w:t xml:space="preserve"> </w:t>
      </w:r>
      <w:r w:rsidRPr="001975AD">
        <w:rPr>
          <w:rFonts w:ascii="Times New Roman" w:hAnsi="Times New Roman" w:cs="Times New Roman"/>
          <w:b/>
          <w:sz w:val="28"/>
          <w:szCs w:val="28"/>
          <w:lang w:val="tt-RU"/>
        </w:rPr>
        <w:t xml:space="preserve">алдагы дәрескә йомгаклау </w:t>
      </w:r>
      <w:r w:rsidR="001975AD" w:rsidRPr="001975AD">
        <w:rPr>
          <w:rFonts w:ascii="Times New Roman" w:hAnsi="Times New Roman" w:cs="Times New Roman"/>
          <w:b/>
          <w:sz w:val="28"/>
          <w:szCs w:val="28"/>
          <w:lang w:val="tt-RU"/>
        </w:rPr>
        <w:t>контроль</w:t>
      </w:r>
      <w:r w:rsidRPr="001975AD">
        <w:rPr>
          <w:rFonts w:ascii="Times New Roman" w:hAnsi="Times New Roman" w:cs="Times New Roman"/>
          <w:b/>
          <w:sz w:val="28"/>
          <w:szCs w:val="28"/>
          <w:lang w:val="tt-RU"/>
        </w:rPr>
        <w:t xml:space="preserve"> эшенә эзерләнәсез.</w:t>
      </w:r>
      <w:r w:rsidR="001975AD" w:rsidRPr="001975AD">
        <w:rPr>
          <w:rFonts w:ascii="Times New Roman" w:hAnsi="Times New Roman" w:cs="Times New Roman"/>
          <w:b/>
          <w:sz w:val="28"/>
          <w:szCs w:val="28"/>
          <w:lang w:val="tt-RU"/>
        </w:rPr>
        <w:t>Без сезнең белән ничек контроль эш уткәрә идек ,нәкь шулай була ,тик дистант рәвештә генә.</w:t>
      </w:r>
      <w:r w:rsidR="001975AD">
        <w:rPr>
          <w:rFonts w:ascii="Times New Roman" w:hAnsi="Times New Roman" w:cs="Times New Roman"/>
          <w:b/>
          <w:sz w:val="28"/>
          <w:szCs w:val="28"/>
          <w:lang w:val="tt-RU"/>
        </w:rPr>
        <w:t xml:space="preserve"> </w:t>
      </w:r>
      <w:r w:rsidR="001975AD" w:rsidRPr="001975AD">
        <w:rPr>
          <w:rFonts w:ascii="Times New Roman" w:hAnsi="Times New Roman" w:cs="Times New Roman"/>
          <w:b/>
          <w:sz w:val="28"/>
          <w:szCs w:val="28"/>
          <w:lang w:val="tt-RU"/>
        </w:rPr>
        <w:t>Куш битләргә эшлибез</w:t>
      </w:r>
      <w:r w:rsidR="001975AD" w:rsidRPr="001975AD">
        <w:rPr>
          <w:rFonts w:ascii="Times New Roman" w:hAnsi="Times New Roman" w:cs="Times New Roman"/>
          <w:sz w:val="28"/>
          <w:szCs w:val="28"/>
          <w:lang w:val="tt-RU"/>
        </w:rPr>
        <w:t>.</w:t>
      </w:r>
    </w:p>
    <w:sectPr w:rsidR="00EC29DF" w:rsidRPr="00197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13"/>
    <w:rsid w:val="00010113"/>
    <w:rsid w:val="001975AD"/>
    <w:rsid w:val="00287168"/>
    <w:rsid w:val="005E7BBD"/>
    <w:rsid w:val="006A3922"/>
    <w:rsid w:val="00EC2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C29DF"/>
    <w:pPr>
      <w:spacing w:after="0"/>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C29DF"/>
    <w:pPr>
      <w:spacing w:after="0"/>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2020-05-14T17:07:00Z</dcterms:created>
  <dcterms:modified xsi:type="dcterms:W3CDTF">2020-05-14T17:07:00Z</dcterms:modified>
</cp:coreProperties>
</file>